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1CDD" w14:textId="77777777" w:rsidR="002414AD" w:rsidRDefault="00353768" w:rsidP="002414AD">
      <w:pPr>
        <w:rPr>
          <w:b/>
        </w:rPr>
      </w:pPr>
      <w:r>
        <w:rPr>
          <w:b/>
        </w:rPr>
        <w:t>‘</w:t>
      </w:r>
      <w:r w:rsidR="002414AD">
        <w:rPr>
          <w:b/>
        </w:rPr>
        <w:t>El semáforo</w:t>
      </w:r>
      <w:r>
        <w:rPr>
          <w:b/>
        </w:rPr>
        <w:t>’</w:t>
      </w:r>
      <w:r w:rsidR="006E64D9">
        <w:rPr>
          <w:b/>
        </w:rPr>
        <w:t xml:space="preserve">: </w:t>
      </w:r>
      <w:r w:rsidR="00532B89">
        <w:rPr>
          <w:b/>
        </w:rPr>
        <w:t xml:space="preserve">la amistad frente a las inclemencias de la vida </w:t>
      </w:r>
      <w:r>
        <w:rPr>
          <w:b/>
        </w:rPr>
        <w:t xml:space="preserve"> </w:t>
      </w:r>
    </w:p>
    <w:p w14:paraId="29B039DB" w14:textId="77777777" w:rsidR="002414AD" w:rsidRDefault="00532B89" w:rsidP="002414AD">
      <w:r w:rsidRPr="00532B89">
        <w:t>El albaceteño Vicente Cifuentes, conocido por su trabajo con DC y Marvel,</w:t>
      </w:r>
      <w:r>
        <w:t xml:space="preserve"> publica en NORMA una novela gráfica llena de sensibilidad y calidez en torno a los lazos que unen a tres jóvenes</w:t>
      </w:r>
      <w:r w:rsidRPr="00532B89">
        <w:t xml:space="preserve"> </w:t>
      </w:r>
    </w:p>
    <w:p w14:paraId="68A84BDD" w14:textId="77777777" w:rsidR="00D652C9" w:rsidRPr="00532B89" w:rsidRDefault="00D652C9" w:rsidP="002414AD"/>
    <w:p w14:paraId="1B735E2A" w14:textId="77777777" w:rsidR="00353768" w:rsidRPr="00353768" w:rsidRDefault="00532B89" w:rsidP="002414AD">
      <w:r>
        <w:t xml:space="preserve">La carrera del albaceteño Vicente Cifuentes en el mundo de la viñeta ha sido una progresión permanente: un largo camino que va de sus primeros pinitos en fanzines a sus trabajos para </w:t>
      </w:r>
      <w:proofErr w:type="spellStart"/>
      <w:r>
        <w:t>Dc</w:t>
      </w:r>
      <w:proofErr w:type="spellEnd"/>
      <w:r>
        <w:t xml:space="preserve"> Cómics y Marvel o </w:t>
      </w:r>
      <w:r w:rsidR="00DD476A">
        <w:t xml:space="preserve">sus obras con El Torres o Arnaud de la Croix, y que ahora dan un salto definitivo con </w:t>
      </w:r>
      <w:r w:rsidR="00DD476A">
        <w:rPr>
          <w:i/>
        </w:rPr>
        <w:t>El semáforo</w:t>
      </w:r>
      <w:r w:rsidR="00DD476A">
        <w:t>, una novela gráfica llena de sensibilidad y calidez que ve la luz de la mano de NORMA Editorial.</w:t>
      </w:r>
      <w:r>
        <w:t xml:space="preserve"> </w:t>
      </w:r>
    </w:p>
    <w:p w14:paraId="33F034EB" w14:textId="77777777" w:rsidR="00353768" w:rsidRDefault="00DD476A" w:rsidP="002414AD">
      <w:r>
        <w:t xml:space="preserve">Cifuentes firma el guion y el dibujo de una historia con triple protagonista: </w:t>
      </w:r>
      <w:r w:rsidR="00353768" w:rsidRPr="00353768">
        <w:t xml:space="preserve">Mark, Paul y Bastián llevan años defendiendo su amistad contra viento y marea. En la actualidad, Mark </w:t>
      </w:r>
      <w:r w:rsidR="00D652C9">
        <w:t xml:space="preserve">trabaja en un hospital y </w:t>
      </w:r>
      <w:r w:rsidR="00353768" w:rsidRPr="00353768">
        <w:t>espera con ilusión e</w:t>
      </w:r>
      <w:r>
        <w:t>l nacimiento de su primera hija;</w:t>
      </w:r>
      <w:r w:rsidR="00353768" w:rsidRPr="00353768">
        <w:t xml:space="preserve"> Paul convalece de una ruptura muy dolorosa y </w:t>
      </w:r>
      <w:r>
        <w:t xml:space="preserve">no tiene visos de levantar cabeza pronto; y </w:t>
      </w:r>
      <w:r w:rsidR="00353768" w:rsidRPr="00353768">
        <w:t>Bastián salta de cama en cama tan rápido como lo permite su aplicación de citas</w:t>
      </w:r>
      <w:r>
        <w:t>, porque, como él mismo dice, “hay que aprovechar mientras somos jóvenes”</w:t>
      </w:r>
      <w:r w:rsidR="00353768" w:rsidRPr="00353768">
        <w:t>. Pero las cosas van a cambiar cuando Paul se una a un grupo de apoyo en la re</w:t>
      </w:r>
      <w:r w:rsidR="00353768">
        <w:t>sidencia donde trabaja Bastián</w:t>
      </w:r>
      <w:r>
        <w:t xml:space="preserve">, </w:t>
      </w:r>
      <w:r w:rsidR="00D6413D">
        <w:t xml:space="preserve">donde va revelarse para él una realidad </w:t>
      </w:r>
      <w:r w:rsidR="0000372B">
        <w:t>insospechada</w:t>
      </w:r>
      <w:r w:rsidR="00353768">
        <w:t>.</w:t>
      </w:r>
    </w:p>
    <w:p w14:paraId="212AF609" w14:textId="77777777" w:rsidR="0000372B" w:rsidRDefault="00D652C9" w:rsidP="002414AD">
      <w:r>
        <w:t>Después de haberlo visto dar dado rostro y forma</w:t>
      </w:r>
      <w:r w:rsidR="0000372B">
        <w:t xml:space="preserve"> </w:t>
      </w:r>
      <w:r>
        <w:t xml:space="preserve">a aventuras llenas de acción </w:t>
      </w:r>
      <w:r w:rsidR="0000372B">
        <w:t xml:space="preserve">y a criaturas divertidas, el dibujante de </w:t>
      </w:r>
      <w:r w:rsidR="0000372B" w:rsidRPr="0000372B">
        <w:rPr>
          <w:i/>
        </w:rPr>
        <w:t>Whodunnit?</w:t>
      </w:r>
      <w:r w:rsidR="0000372B">
        <w:t xml:space="preserve"> y </w:t>
      </w:r>
      <w:r w:rsidR="0000372B" w:rsidRPr="0000372B">
        <w:rPr>
          <w:i/>
        </w:rPr>
        <w:t>La Segunda Guerra Mundial en cómic</w:t>
      </w:r>
      <w:r>
        <w:t xml:space="preserve">, entre otros celebrados títulos, </w:t>
      </w:r>
      <w:r w:rsidR="0000372B">
        <w:t xml:space="preserve">saca a relucir su registro más intimista, con una estética que guiña </w:t>
      </w:r>
      <w:r>
        <w:t xml:space="preserve">sutilmente </w:t>
      </w:r>
      <w:r w:rsidR="0000372B">
        <w:t>al manga</w:t>
      </w:r>
      <w:r>
        <w:t>,</w:t>
      </w:r>
      <w:r w:rsidR="0000372B">
        <w:t xml:space="preserve"> y un trazo elegante y delicado </w:t>
      </w:r>
      <w:r>
        <w:t xml:space="preserve">para demostrar una vez más que el cómic es un vehículo tan bueno como el mejor para indagar en las emociones humanas y reflexionar sobre los grandes temas: el amor, la amistad, la memoria, el paso del tiempo o los reveses de la vida.  </w:t>
      </w:r>
      <w:r w:rsidR="0000372B">
        <w:t xml:space="preserve"> </w:t>
      </w:r>
    </w:p>
    <w:p w14:paraId="082D88DF" w14:textId="77777777" w:rsidR="00D652C9" w:rsidRPr="00D652C9" w:rsidRDefault="00B21E1A" w:rsidP="00D652C9">
      <w:r>
        <w:t>“</w:t>
      </w:r>
      <w:r w:rsidRPr="00B21E1A">
        <w:t>Muchas veces los dibujantes de superhéroes se centran en poses o en primeros planos dejando muy de lado el entorno, los fondos, la atmósfera... y para mí todo es muy importante a la hora de contar una historia</w:t>
      </w:r>
      <w:r>
        <w:t xml:space="preserve">”, explica Cifuentes en una entrevista con el portal </w:t>
      </w:r>
      <w:proofErr w:type="spellStart"/>
      <w:r>
        <w:t>Tebeosfera</w:t>
      </w:r>
      <w:proofErr w:type="spellEnd"/>
      <w:r>
        <w:t xml:space="preserve">, algo que queda de manifiesto en los abundantes detalles de estilo de </w:t>
      </w:r>
      <w:r w:rsidRPr="00B21E1A">
        <w:rPr>
          <w:i/>
        </w:rPr>
        <w:t>El semáforo</w:t>
      </w:r>
      <w:r>
        <w:t xml:space="preserve">. </w:t>
      </w:r>
      <w:r w:rsidR="00D652C9">
        <w:t>“</w:t>
      </w:r>
      <w:r w:rsidR="00D652C9" w:rsidRPr="00D652C9">
        <w:t>Para mí la historieta es un modo de expresión, una manera de contar, de narrar, de mostrar sensaciones, pensamientos... Es como hacer una película</w:t>
      </w:r>
      <w:r>
        <w:t>,</w:t>
      </w:r>
      <w:r w:rsidR="00D652C9" w:rsidRPr="00D652C9">
        <w:t xml:space="preserve"> pero plasmada en papel. Para mí, se ha de contar algo, alguna situación, algún sentimiento de los protagonistas...En definitiva que pase algo y entretenga</w:t>
      </w:r>
      <w:r w:rsidR="00D652C9">
        <w:t>”</w:t>
      </w:r>
      <w:r>
        <w:t>.</w:t>
      </w:r>
    </w:p>
    <w:p w14:paraId="55E87F12" w14:textId="77777777" w:rsidR="00353768" w:rsidRDefault="00353768" w:rsidP="002414AD">
      <w:pPr>
        <w:rPr>
          <w:b/>
        </w:rPr>
      </w:pPr>
    </w:p>
    <w:p w14:paraId="535FA7E2" w14:textId="77777777" w:rsidR="00B21E1A" w:rsidRDefault="00B21E1A" w:rsidP="002414AD">
      <w:pPr>
        <w:rPr>
          <w:b/>
        </w:rPr>
      </w:pPr>
    </w:p>
    <w:p w14:paraId="17B87AD8" w14:textId="77777777" w:rsidR="00B21E1A" w:rsidRDefault="00B21E1A" w:rsidP="002414AD">
      <w:pPr>
        <w:rPr>
          <w:b/>
        </w:rPr>
      </w:pPr>
    </w:p>
    <w:p w14:paraId="1B4D7FF8" w14:textId="77777777" w:rsidR="00B21E1A" w:rsidRDefault="00B21E1A" w:rsidP="002414AD">
      <w:pPr>
        <w:rPr>
          <w:b/>
        </w:rPr>
      </w:pPr>
    </w:p>
    <w:p w14:paraId="07331C39" w14:textId="77777777" w:rsidR="00B21E1A" w:rsidRDefault="00B21E1A" w:rsidP="002414AD">
      <w:pPr>
        <w:rPr>
          <w:b/>
        </w:rPr>
      </w:pPr>
    </w:p>
    <w:p w14:paraId="4ECE62FD" w14:textId="77777777" w:rsidR="00B21E1A" w:rsidRDefault="00B21E1A" w:rsidP="002414AD">
      <w:pPr>
        <w:rPr>
          <w:b/>
        </w:rPr>
      </w:pPr>
    </w:p>
    <w:p w14:paraId="5EB86B29" w14:textId="77777777" w:rsidR="00B21E1A" w:rsidRDefault="00B21E1A" w:rsidP="002414AD">
      <w:pPr>
        <w:rPr>
          <w:b/>
        </w:rPr>
      </w:pPr>
    </w:p>
    <w:p w14:paraId="63F3E945" w14:textId="77777777" w:rsidR="00B21E1A" w:rsidRDefault="00B21E1A" w:rsidP="002414AD">
      <w:pPr>
        <w:rPr>
          <w:b/>
        </w:rPr>
      </w:pPr>
    </w:p>
    <w:p w14:paraId="1F48F30E" w14:textId="77777777" w:rsidR="002414AD" w:rsidRPr="002414AD" w:rsidRDefault="002414AD" w:rsidP="002414AD">
      <w:pPr>
        <w:rPr>
          <w:b/>
        </w:rPr>
      </w:pPr>
      <w:r w:rsidRPr="002414AD">
        <w:rPr>
          <w:b/>
        </w:rPr>
        <w:lastRenderedPageBreak/>
        <w:t>Cifuentes, Vicente</w:t>
      </w:r>
    </w:p>
    <w:p w14:paraId="4CA124A5" w14:textId="77777777" w:rsidR="002414AD" w:rsidRDefault="002414AD" w:rsidP="002414AD">
      <w:r>
        <w:t xml:space="preserve">(Albacete, 1979) dibujante que debutó en varios fanzines locales hasta que comenzó su carrera profesional realizando diversas historias </w:t>
      </w:r>
      <w:proofErr w:type="spellStart"/>
      <w:r>
        <w:t>autoconclusivas</w:t>
      </w:r>
      <w:proofErr w:type="spellEnd"/>
      <w:r>
        <w:t xml:space="preserve"> como Los cazadores de vientos (1999), Alise (2000), además de la serie Ursula Aprende (1999-2000).</w:t>
      </w:r>
    </w:p>
    <w:p w14:paraId="5D07AF7F" w14:textId="77777777" w:rsidR="002414AD" w:rsidRDefault="002414AD" w:rsidP="002414AD">
      <w:r>
        <w:t xml:space="preserve">En 2006 comenzó a trabajar para editoriales de los EE UU como, DC Comics y Marvel como entintador. Algunas de sus obras más recientes para el mercado español son Reyes Elfos: </w:t>
      </w:r>
      <w:proofErr w:type="spellStart"/>
      <w:r>
        <w:t>Glirenn</w:t>
      </w:r>
      <w:proofErr w:type="spellEnd"/>
      <w:r>
        <w:t xml:space="preserve"> (Dolmen, 2009) guionizado por </w:t>
      </w:r>
      <w:proofErr w:type="spellStart"/>
      <w:r>
        <w:t>Victor</w:t>
      </w:r>
      <w:proofErr w:type="spellEnd"/>
      <w:r>
        <w:t xml:space="preserve"> Santos, dos números de </w:t>
      </w:r>
      <w:proofErr w:type="spellStart"/>
      <w:r>
        <w:t>Crepusculón</w:t>
      </w:r>
      <w:proofErr w:type="spellEnd"/>
      <w:r>
        <w:t xml:space="preserve"> (</w:t>
      </w:r>
      <w:proofErr w:type="spellStart"/>
      <w:r>
        <w:t>Panini</w:t>
      </w:r>
      <w:proofErr w:type="spellEnd"/>
      <w:r>
        <w:t>, 2009) con guion de Pepe Caldelas, Señales: Sandra (</w:t>
      </w:r>
      <w:proofErr w:type="spellStart"/>
      <w:r>
        <w:t>Dibbuks</w:t>
      </w:r>
      <w:proofErr w:type="spellEnd"/>
      <w:r>
        <w:t>, 2010) como autor completo y dos obras de nuevo con guiones de Fideu: Alma (Planeta, 2009) y La Logia de los soñadores (Dolmen, 2010).</w:t>
      </w:r>
    </w:p>
    <w:p w14:paraId="0AE48803" w14:textId="77777777" w:rsidR="00C72E8B" w:rsidRDefault="002414AD" w:rsidP="002414AD">
      <w:r>
        <w:t xml:space="preserve">También ha publicado junto a </w:t>
      </w:r>
      <w:proofErr w:type="spellStart"/>
      <w:r>
        <w:t>El</w:t>
      </w:r>
      <w:proofErr w:type="spellEnd"/>
      <w:r>
        <w:t xml:space="preserve"> T</w:t>
      </w:r>
      <w:r w:rsidR="00353768">
        <w:t xml:space="preserve">orres, </w:t>
      </w:r>
      <w:proofErr w:type="spellStart"/>
      <w:r w:rsidR="00353768" w:rsidRPr="0048197B">
        <w:rPr>
          <w:i/>
          <w:iCs/>
        </w:rPr>
        <w:t>Whodunnit</w:t>
      </w:r>
      <w:proofErr w:type="spellEnd"/>
      <w:r w:rsidR="00353768" w:rsidRPr="0048197B">
        <w:rPr>
          <w:i/>
          <w:iCs/>
        </w:rPr>
        <w:t>?</w:t>
      </w:r>
      <w:r w:rsidR="00353768">
        <w:t xml:space="preserve"> y</w:t>
      </w:r>
      <w:r>
        <w:t xml:space="preserve"> </w:t>
      </w:r>
      <w:r w:rsidRPr="0048197B">
        <w:rPr>
          <w:i/>
          <w:iCs/>
        </w:rPr>
        <w:t>La Segunda Guerra Mundial en cómic</w:t>
      </w:r>
      <w:r>
        <w:t>, junto a Arnaud de la Croix.</w:t>
      </w:r>
      <w:r w:rsidR="00353768">
        <w:t xml:space="preserve"> El semáforo, publicado por NORMA, es su última obra hasta la fecha. </w:t>
      </w:r>
    </w:p>
    <w:p w14:paraId="3CF91351" w14:textId="77777777" w:rsidR="00742D9F" w:rsidRDefault="00742D9F" w:rsidP="002414AD"/>
    <w:p w14:paraId="1D3DC62E" w14:textId="408665E7" w:rsidR="00742D9F" w:rsidRPr="00742D9F" w:rsidRDefault="00742D9F" w:rsidP="00742D9F">
      <w:pPr>
        <w:pStyle w:val="Sinespaciado"/>
        <w:rPr>
          <w:b/>
          <w:bCs/>
        </w:rPr>
      </w:pPr>
      <w:r w:rsidRPr="00742D9F">
        <w:rPr>
          <w:b/>
          <w:bCs/>
        </w:rPr>
        <w:t xml:space="preserve">DATOS TÉCNICOS </w:t>
      </w:r>
    </w:p>
    <w:p w14:paraId="3AB87011" w14:textId="42504A43" w:rsidR="00742D9F" w:rsidRDefault="00742D9F" w:rsidP="00742D9F">
      <w:pPr>
        <w:pStyle w:val="Sinespaciado"/>
      </w:pPr>
      <w:r>
        <w:t>Cartoné</w:t>
      </w:r>
    </w:p>
    <w:p w14:paraId="0E6907B5" w14:textId="77777777" w:rsidR="00742D9F" w:rsidRDefault="00742D9F" w:rsidP="00742D9F">
      <w:pPr>
        <w:pStyle w:val="Sinespaciado"/>
      </w:pPr>
      <w:r>
        <w:t>19 x 26</w:t>
      </w:r>
    </w:p>
    <w:p w14:paraId="74643BE8" w14:textId="11BDA221" w:rsidR="00742D9F" w:rsidRDefault="00742D9F" w:rsidP="00742D9F">
      <w:pPr>
        <w:pStyle w:val="Sinespaciado"/>
      </w:pPr>
      <w:r>
        <w:t xml:space="preserve">88 </w:t>
      </w:r>
      <w:r>
        <w:t xml:space="preserve">págs. </w:t>
      </w:r>
      <w:r>
        <w:t>color</w:t>
      </w:r>
    </w:p>
    <w:p w14:paraId="77AB069F" w14:textId="18A2E3CE" w:rsidR="00742D9F" w:rsidRDefault="00742D9F" w:rsidP="00742D9F">
      <w:pPr>
        <w:pStyle w:val="Sinespaciado"/>
      </w:pPr>
      <w:r>
        <w:t>ISBN</w:t>
      </w:r>
      <w:r>
        <w:t xml:space="preserve">: </w:t>
      </w:r>
      <w:r>
        <w:t>978-84-679-8258-9</w:t>
      </w:r>
    </w:p>
    <w:p w14:paraId="166CEC1B" w14:textId="70AF4511" w:rsidR="00742D9F" w:rsidRDefault="00742D9F" w:rsidP="00742D9F">
      <w:pPr>
        <w:pStyle w:val="Sinespaciado"/>
      </w:pPr>
      <w:r>
        <w:t>PVP</w:t>
      </w:r>
      <w:r>
        <w:t xml:space="preserve">: </w:t>
      </w:r>
      <w:r>
        <w:t>23,95 €</w:t>
      </w:r>
    </w:p>
    <w:sectPr w:rsidR="00742D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AD"/>
    <w:rsid w:val="0000372B"/>
    <w:rsid w:val="00047265"/>
    <w:rsid w:val="002414AD"/>
    <w:rsid w:val="00353768"/>
    <w:rsid w:val="0048197B"/>
    <w:rsid w:val="00532B89"/>
    <w:rsid w:val="006E64D9"/>
    <w:rsid w:val="00742D9F"/>
    <w:rsid w:val="00B21E1A"/>
    <w:rsid w:val="00C72E8B"/>
    <w:rsid w:val="00D6413D"/>
    <w:rsid w:val="00D652C9"/>
    <w:rsid w:val="00DD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F466"/>
  <w15:chartTrackingRefBased/>
  <w15:docId w15:val="{D1E339E3-7F92-4658-880F-C97DD0B6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42D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545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Elena Samblas</cp:lastModifiedBy>
  <cp:revision>2</cp:revision>
  <dcterms:created xsi:type="dcterms:W3CDTF">2026-04-20T08:59:00Z</dcterms:created>
  <dcterms:modified xsi:type="dcterms:W3CDTF">2026-04-20T08:59:00Z</dcterms:modified>
</cp:coreProperties>
</file>